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192099">
        <w:rPr>
          <w:rFonts w:ascii="Calibri" w:hAnsi="Calibri"/>
          <w:i/>
          <w:sz w:val="22"/>
        </w:rPr>
        <w:t>5</w:t>
      </w:r>
      <w:r>
        <w:rPr>
          <w:rFonts w:ascii="Calibri" w:hAnsi="Calibri"/>
          <w:i/>
          <w:sz w:val="22"/>
        </w:rPr>
        <w:t xml:space="preserve">: </w:t>
      </w:r>
      <w:r w:rsidR="00192099">
        <w:rPr>
          <w:rFonts w:ascii="Calibri" w:hAnsi="Calibri"/>
          <w:i/>
          <w:sz w:val="22"/>
        </w:rPr>
        <w:t>Trigonometry</w:t>
      </w:r>
      <w:r w:rsidR="00646FE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</w:t>
      </w:r>
      <w:r w:rsidR="00F326E8">
        <w:rPr>
          <w:rFonts w:ascii="Calibri" w:hAnsi="Calibri"/>
          <w:i/>
          <w:sz w:val="22"/>
        </w:rPr>
        <w:t>Objective #</w:t>
      </w:r>
      <w:r w:rsidR="00FE366D">
        <w:rPr>
          <w:rFonts w:ascii="Calibri" w:hAnsi="Calibri"/>
          <w:i/>
          <w:sz w:val="22"/>
        </w:rPr>
        <w:t>1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    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tbl>
      <w:tblPr>
        <w:tblStyle w:val="TableGrid"/>
        <w:tblW w:w="0" w:type="auto"/>
        <w:tblInd w:w="142" w:type="dxa"/>
        <w:tblLook w:val="04A0"/>
      </w:tblPr>
      <w:tblGrid>
        <w:gridCol w:w="10612"/>
      </w:tblGrid>
      <w:tr w:rsidR="00F326E8" w:rsidTr="00542190">
        <w:tc>
          <w:tcPr>
            <w:tcW w:w="10754" w:type="dxa"/>
            <w:vAlign w:val="center"/>
          </w:tcPr>
          <w:p w:rsidR="00F326E8" w:rsidRPr="000C32CB" w:rsidRDefault="00F326E8" w:rsidP="00F326E8">
            <w:pPr>
              <w:spacing w:before="120" w:after="120"/>
              <w:ind w:left="142" w:right="170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  <w:szCs w:val="28"/>
              </w:rPr>
              <w:t>The Pythagorean Theorem</w:t>
            </w:r>
          </w:p>
        </w:tc>
      </w:tr>
      <w:tr w:rsidR="00F326E8" w:rsidTr="00542190">
        <w:tc>
          <w:tcPr>
            <w:tcW w:w="10754" w:type="dxa"/>
            <w:vAlign w:val="center"/>
          </w:tcPr>
          <w:p w:rsidR="00F326E8" w:rsidRPr="00F95F78" w:rsidRDefault="00F326E8" w:rsidP="00F326E8">
            <w:pPr>
              <w:pStyle w:val="ListParagraph"/>
              <w:numPr>
                <w:ilvl w:val="0"/>
                <w:numId w:val="28"/>
              </w:numPr>
              <w:spacing w:before="120" w:after="120"/>
              <w:ind w:left="714" w:right="170" w:hanging="357"/>
              <w:rPr>
                <w:rFonts w:ascii="Calibri" w:hAnsi="Calibri"/>
              </w:rPr>
            </w:pPr>
            <w:r w:rsidRPr="00C355AC">
              <w:rPr>
                <w:rFonts w:ascii="Calibri" w:hAnsi="Calibri"/>
                <w:sz w:val="22"/>
                <w:szCs w:val="22"/>
              </w:rPr>
              <w:t>Calculate the side lengths of a right angle triangle using the Pythagorean Theorem</w:t>
            </w:r>
          </w:p>
        </w:tc>
      </w:tr>
    </w:tbl>
    <w:p w:rsidR="00F326E8" w:rsidRPr="00F326E8" w:rsidRDefault="00F326E8" w:rsidP="004B4AF1">
      <w:pPr>
        <w:ind w:left="505" w:right="170"/>
        <w:rPr>
          <w:rFonts w:ascii="Calibri" w:hAnsi="Calibri"/>
          <w:bCs/>
          <w:szCs w:val="22"/>
        </w:rPr>
      </w:pPr>
    </w:p>
    <w:p w:rsidR="00826D2E" w:rsidRDefault="00826D2E" w:rsidP="00826D2E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The Pythagorean Theorem</w:t>
      </w:r>
    </w:p>
    <w:p w:rsidR="005813A8" w:rsidRDefault="00223273" w:rsidP="00401FCC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left:0;text-align:left;margin-left:376.7pt;margin-top:47.7pt;width:90.5pt;height:66.8pt;z-index:251713536" o:regroupid="2" adj="21600"/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group id="_x0000_s1113" style="position:absolute;left:0;text-align:left;margin-left:9.95pt;margin-top:47pt;width:249pt;height:84pt;z-index:251698176" coordorigin="1050,3915" coordsize="4980,1680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71" type="#_x0000_t98" style="position:absolute;left:1050;top:3915;width:4980;height:168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493;top:4257;width:4215;height:1045;mso-width-percent:400;mso-height-percent:200;mso-width-percent:400;mso-height-percent:200;mso-width-relative:margin;mso-height-relative:margin" filled="f" stroked="f">
              <v:textbox style="mso-next-textbox:#_x0000_s1072;mso-fit-shape-to-text:t">
                <w:txbxContent>
                  <w:p w:rsidR="00607CD1" w:rsidRPr="00607CD1" w:rsidRDefault="007D16FF" w:rsidP="00607CD1">
                    <w:pPr>
                      <w:spacing w:after="120"/>
                      <w:ind w:left="142" w:right="-96"/>
                      <w:jc w:val="center"/>
                      <w:rPr>
                        <w:rFonts w:ascii="Calibri" w:hAnsi="Calibri"/>
                        <w:b/>
                        <w:bCs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i/>
                        <w:sz w:val="28"/>
                        <w:szCs w:val="28"/>
                      </w:rPr>
                      <w:t>The Pythagorean Theorem</w:t>
                    </w:r>
                    <w:r w:rsidR="00607CD1" w:rsidRPr="00607CD1">
                      <w:rPr>
                        <w:rFonts w:ascii="Calibri" w:hAnsi="Calibri"/>
                        <w:b/>
                        <w:bCs/>
                        <w:i/>
                        <w:sz w:val="28"/>
                        <w:szCs w:val="28"/>
                      </w:rPr>
                      <w:t>:</w:t>
                    </w:r>
                  </w:p>
                  <w:p w:rsidR="00607CD1" w:rsidRPr="007D16FF" w:rsidRDefault="007D16FF" w:rsidP="007D16FF">
                    <w:pPr>
                      <w:jc w:val="center"/>
                      <w:rPr>
                        <w:rFonts w:ascii="Calibri" w:hAnsi="Calibri"/>
                        <w:bCs/>
                        <w:sz w:val="36"/>
                        <w:szCs w:val="36"/>
                      </w:rPr>
                    </w:pPr>
                    <w:r w:rsidRPr="007D16FF">
                      <w:rPr>
                        <w:rFonts w:ascii="Calibri" w:hAnsi="Calibri"/>
                        <w:bCs/>
                        <w:sz w:val="36"/>
                        <w:szCs w:val="36"/>
                      </w:rPr>
                      <w:t>c</w:t>
                    </w:r>
                    <w:r w:rsidRPr="007D16FF">
                      <w:rPr>
                        <w:rFonts w:ascii="Calibri" w:hAnsi="Calibri"/>
                        <w:bCs/>
                        <w:sz w:val="36"/>
                        <w:szCs w:val="36"/>
                        <w:vertAlign w:val="superscript"/>
                      </w:rPr>
                      <w:t>2</w:t>
                    </w:r>
                    <w:r w:rsidRPr="007D16FF">
                      <w:rPr>
                        <w:rFonts w:ascii="Calibri" w:hAnsi="Calibri"/>
                        <w:bCs/>
                        <w:sz w:val="36"/>
                        <w:szCs w:val="36"/>
                      </w:rPr>
                      <w:t xml:space="preserve"> = a</w:t>
                    </w:r>
                    <w:r w:rsidRPr="007D16FF">
                      <w:rPr>
                        <w:rFonts w:ascii="Calibri" w:hAnsi="Calibri"/>
                        <w:bCs/>
                        <w:sz w:val="36"/>
                        <w:szCs w:val="36"/>
                        <w:vertAlign w:val="superscript"/>
                      </w:rPr>
                      <w:t>2</w:t>
                    </w:r>
                    <w:r w:rsidRPr="007D16FF">
                      <w:rPr>
                        <w:rFonts w:ascii="Calibri" w:hAnsi="Calibri"/>
                        <w:bCs/>
                        <w:sz w:val="36"/>
                        <w:szCs w:val="36"/>
                      </w:rPr>
                      <w:t xml:space="preserve"> + b</w:t>
                    </w:r>
                    <w:r w:rsidRPr="007D16FF">
                      <w:rPr>
                        <w:rFonts w:ascii="Calibri" w:hAnsi="Calibri"/>
                        <w:bCs/>
                        <w:sz w:val="36"/>
                        <w:szCs w:val="36"/>
                        <w:vertAlign w:val="superscript"/>
                      </w:rPr>
                      <w:t>2</w:t>
                    </w:r>
                  </w:p>
                </w:txbxContent>
              </v:textbox>
            </v:shape>
          </v:group>
        </w:pict>
      </w:r>
      <w:r w:rsidR="005813A8">
        <w:rPr>
          <w:rFonts w:ascii="Calibri" w:hAnsi="Calibri"/>
          <w:bCs/>
          <w:sz w:val="22"/>
          <w:szCs w:val="22"/>
        </w:rPr>
        <w:t>There is a unique relationship that exists between the sides of a right angle triangle</w:t>
      </w:r>
      <w:r w:rsidR="00F326E8">
        <w:rPr>
          <w:rFonts w:ascii="Calibri" w:hAnsi="Calibri"/>
          <w:bCs/>
          <w:sz w:val="22"/>
          <w:szCs w:val="22"/>
        </w:rPr>
        <w:t xml:space="preserve"> (recall that a right angle t</w:t>
      </w:r>
      <w:r w:rsidR="00A250B2">
        <w:rPr>
          <w:rFonts w:ascii="Calibri" w:hAnsi="Calibri"/>
          <w:bCs/>
          <w:sz w:val="22"/>
          <w:szCs w:val="22"/>
        </w:rPr>
        <w:t>riangle has one angle that is 9</w:t>
      </w:r>
      <w:r w:rsidR="00F326E8">
        <w:rPr>
          <w:rFonts w:ascii="Calibri" w:hAnsi="Calibri"/>
          <w:bCs/>
          <w:sz w:val="22"/>
          <w:szCs w:val="22"/>
        </w:rPr>
        <w:t>0</w:t>
      </w:r>
      <w:r w:rsidR="00F326E8">
        <w:rPr>
          <w:rFonts w:ascii="Calibri" w:hAnsi="Calibri" w:cs="Calibri"/>
          <w:bCs/>
          <w:sz w:val="22"/>
          <w:szCs w:val="22"/>
        </w:rPr>
        <w:t>°</w:t>
      </w:r>
      <w:r w:rsidR="00F326E8">
        <w:rPr>
          <w:rFonts w:ascii="Calibri" w:hAnsi="Calibri"/>
          <w:bCs/>
          <w:sz w:val="22"/>
          <w:szCs w:val="22"/>
        </w:rPr>
        <w:t>)</w:t>
      </w:r>
      <w:r w:rsidR="005813A8">
        <w:rPr>
          <w:rFonts w:ascii="Calibri" w:hAnsi="Calibri"/>
          <w:bCs/>
          <w:sz w:val="22"/>
          <w:szCs w:val="22"/>
        </w:rPr>
        <w:t xml:space="preserve">.  This relationship is called the </w:t>
      </w:r>
      <w:r w:rsidR="005813A8" w:rsidRPr="003E0674">
        <w:rPr>
          <w:rFonts w:ascii="Calibri" w:hAnsi="Calibri"/>
          <w:b/>
          <w:bCs/>
          <w:i/>
          <w:sz w:val="22"/>
          <w:szCs w:val="22"/>
        </w:rPr>
        <w:t>Pythagorean Theorem</w:t>
      </w:r>
      <w:r w:rsidR="005813A8">
        <w:rPr>
          <w:rFonts w:ascii="Calibri" w:hAnsi="Calibri"/>
          <w:bCs/>
          <w:sz w:val="22"/>
          <w:szCs w:val="22"/>
        </w:rPr>
        <w:t xml:space="preserve">, and it states that </w:t>
      </w:r>
      <w:r w:rsidR="005813A8" w:rsidRPr="003E0674">
        <w:rPr>
          <w:rFonts w:ascii="Calibri" w:hAnsi="Calibri"/>
          <w:bCs/>
          <w:i/>
          <w:sz w:val="22"/>
          <w:szCs w:val="22"/>
        </w:rPr>
        <w:t>the square of the hypotenuse is equal to the sum of the squares of each of the other two sides</w:t>
      </w:r>
      <w:r w:rsidR="005813A8">
        <w:rPr>
          <w:rFonts w:ascii="Calibri" w:hAnsi="Calibri"/>
          <w:bCs/>
          <w:sz w:val="22"/>
          <w:szCs w:val="22"/>
        </w:rPr>
        <w:t>.</w:t>
      </w:r>
    </w:p>
    <w:p w:rsidR="00607CD1" w:rsidRPr="005813A8" w:rsidRDefault="00E54D09" w:rsidP="002038F5">
      <w:pPr>
        <w:spacing w:after="240"/>
        <w:ind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/>
      </w:r>
      <w:r w:rsidR="00593C3A">
        <w:rPr>
          <w:rFonts w:ascii="Calibri" w:hAnsi="Calibri"/>
          <w:bCs/>
          <w:sz w:val="22"/>
          <w:szCs w:val="22"/>
        </w:rPr>
        <w:br/>
      </w:r>
    </w:p>
    <w:p w:rsidR="00607CD1" w:rsidRDefault="00223273" w:rsidP="00607CD1">
      <w:pPr>
        <w:spacing w:after="120"/>
        <w:ind w:left="142" w:right="-96"/>
        <w:rPr>
          <w:rFonts w:ascii="AppleGothic" w:eastAsia="AppleGothic" w:hAnsi="AppleGothic"/>
          <w:i/>
          <w:position w:val="-24"/>
        </w:rPr>
      </w:pPr>
      <w:r>
        <w:rPr>
          <w:rFonts w:ascii="AppleGothic" w:eastAsia="AppleGothic" w:hAnsi="AppleGothic"/>
          <w:i/>
          <w:noProof/>
          <w:position w:val="-24"/>
          <w:lang w:val="en-CA" w:eastAsia="en-CA"/>
        </w:rPr>
        <w:pict>
          <v:rect id="_x0000_s1073" style="position:absolute;left:0;text-align:left;margin-left:462.05pt;margin-top:4.75pt;width:5.15pt;height:5.15pt;z-index:25171456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regroupid="2"/>
        </w:pict>
      </w:r>
    </w:p>
    <w:p w:rsidR="00607CD1" w:rsidRDefault="00223273" w:rsidP="00607CD1">
      <w:pPr>
        <w:spacing w:after="120"/>
        <w:ind w:left="142" w:right="-96"/>
        <w:rPr>
          <w:rFonts w:ascii="AppleGothic" w:eastAsia="AppleGothic" w:hAnsi="AppleGothic"/>
          <w:i/>
          <w:position w:val="-24"/>
        </w:rPr>
      </w:pPr>
      <w:r w:rsidRPr="00223273">
        <w:rPr>
          <w:rFonts w:ascii="Calibri" w:hAnsi="Calibri"/>
          <w:bCs/>
          <w:i/>
          <w:noProof/>
          <w:sz w:val="22"/>
          <w:szCs w:val="22"/>
          <w:lang w:eastAsia="zh-TW"/>
        </w:rPr>
        <w:pict>
          <v:shape id="_x0000_s1114" type="#_x0000_t202" style="position:absolute;left:0;text-align:left;margin-left:310.7pt;margin-top:16.35pt;width:221.25pt;height:90.9pt;z-index:251712512;mso-width-relative:margin;mso-height-relative:margin">
            <v:textbox inset=",2.5mm,,2.5mm">
              <w:txbxContent>
                <w:p w:rsidR="005D5D14" w:rsidRPr="005D5D14" w:rsidRDefault="005D5D1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D5D14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Use the Pythagorean Theorem if you are …</w:t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Given</w:t>
                  </w:r>
                  <w:proofErr w:type="gramStart"/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  <w:proofErr w:type="gramEnd"/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Need</w:t>
                  </w:r>
                  <w:r w:rsidRPr="005D5D14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:rsidR="00E54D09" w:rsidRPr="004C2355" w:rsidRDefault="004C2355" w:rsidP="004C2355">
      <w:pPr>
        <w:spacing w:after="120" w:line="360" w:lineRule="auto"/>
        <w:ind w:left="142" w:right="-96"/>
        <w:rPr>
          <w:rFonts w:ascii="Calibri" w:hAnsi="Calibri"/>
          <w:bCs/>
          <w:i/>
          <w:sz w:val="22"/>
          <w:szCs w:val="22"/>
        </w:rPr>
      </w:pPr>
      <w:r w:rsidRPr="004C2355">
        <w:rPr>
          <w:rFonts w:ascii="Calibri" w:hAnsi="Calibri"/>
          <w:bCs/>
          <w:i/>
          <w:sz w:val="22"/>
          <w:szCs w:val="22"/>
        </w:rPr>
        <w:t>“</w:t>
      </w:r>
      <w:proofErr w:type="gramStart"/>
      <w:r w:rsidRPr="004C2355">
        <w:rPr>
          <w:rFonts w:ascii="Calibri" w:hAnsi="Calibri"/>
          <w:bCs/>
          <w:i/>
          <w:sz w:val="22"/>
          <w:szCs w:val="22"/>
        </w:rPr>
        <w:t>c</w:t>
      </w:r>
      <w:proofErr w:type="gramEnd"/>
      <w:r w:rsidRPr="004C2355">
        <w:rPr>
          <w:rFonts w:ascii="Calibri" w:hAnsi="Calibri"/>
          <w:bCs/>
          <w:i/>
          <w:sz w:val="22"/>
          <w:szCs w:val="22"/>
        </w:rPr>
        <w:t>” always represents the ____________________________.</w:t>
      </w:r>
    </w:p>
    <w:p w:rsidR="0067189F" w:rsidRDefault="005813A8" w:rsidP="0067189F">
      <w:pPr>
        <w:spacing w:after="120" w:line="360" w:lineRule="auto"/>
        <w:ind w:left="142" w:right="-96"/>
        <w:rPr>
          <w:rFonts w:ascii="Calibri" w:hAnsi="Calibri"/>
          <w:bCs/>
          <w:i/>
          <w:sz w:val="22"/>
          <w:szCs w:val="22"/>
        </w:rPr>
      </w:pPr>
      <w:r w:rsidRPr="002038F5">
        <w:rPr>
          <w:rFonts w:ascii="Calibri" w:hAnsi="Calibri"/>
          <w:bCs/>
          <w:i/>
          <w:sz w:val="22"/>
          <w:szCs w:val="22"/>
        </w:rPr>
        <w:t>The hypotenuse is the ________________________</w:t>
      </w:r>
      <w:r w:rsidR="0067189F">
        <w:rPr>
          <w:rFonts w:ascii="Calibri" w:hAnsi="Calibri"/>
          <w:bCs/>
          <w:i/>
          <w:sz w:val="22"/>
          <w:szCs w:val="22"/>
        </w:rPr>
        <w:t xml:space="preserve"> side of a </w:t>
      </w:r>
    </w:p>
    <w:p w:rsidR="00A53D9D" w:rsidRPr="0029195E" w:rsidRDefault="00401FCC" w:rsidP="00456F0B">
      <w:pPr>
        <w:spacing w:after="240" w:line="360" w:lineRule="auto"/>
        <w:ind w:left="142" w:right="-96"/>
        <w:rPr>
          <w:rFonts w:ascii="Calibri" w:hAnsi="Calibri"/>
          <w:bCs/>
          <w:i/>
          <w:sz w:val="22"/>
          <w:szCs w:val="22"/>
        </w:rPr>
      </w:pPr>
      <w:proofErr w:type="gramStart"/>
      <w:r>
        <w:rPr>
          <w:rFonts w:ascii="Calibri" w:hAnsi="Calibri"/>
          <w:bCs/>
          <w:i/>
          <w:sz w:val="22"/>
          <w:szCs w:val="22"/>
        </w:rPr>
        <w:t>right</w:t>
      </w:r>
      <w:proofErr w:type="gramEnd"/>
      <w:r>
        <w:rPr>
          <w:rFonts w:ascii="Calibri" w:hAnsi="Calibri"/>
          <w:bCs/>
          <w:i/>
          <w:sz w:val="22"/>
          <w:szCs w:val="22"/>
        </w:rPr>
        <w:t xml:space="preserve"> angle triangle, opposite the _________ angle.</w:t>
      </w:r>
    </w:p>
    <w:p w:rsidR="00A256F8" w:rsidRPr="00A256F8" w:rsidRDefault="00A256F8" w:rsidP="00A256F8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/>
          <w:bCs/>
          <w:szCs w:val="22"/>
        </w:rPr>
      </w:pPr>
      <w:r w:rsidRPr="00A256F8">
        <w:rPr>
          <w:rFonts w:ascii="Calibri" w:hAnsi="Calibri"/>
          <w:b/>
          <w:bCs/>
          <w:szCs w:val="22"/>
        </w:rPr>
        <w:t>Solving for the Hypotenuse</w:t>
      </w:r>
      <w:r w:rsidR="003C581C">
        <w:rPr>
          <w:rFonts w:ascii="Calibri" w:hAnsi="Calibri"/>
          <w:b/>
          <w:bCs/>
          <w:szCs w:val="22"/>
        </w:rPr>
        <w:t xml:space="preserve"> (“c”)</w:t>
      </w:r>
    </w:p>
    <w:p w:rsidR="00A256F8" w:rsidRPr="003440DB" w:rsidRDefault="003440DB" w:rsidP="003440DB">
      <w:pPr>
        <w:tabs>
          <w:tab w:val="left" w:pos="993"/>
        </w:tabs>
        <w:spacing w:after="12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548640</wp:posOffset>
            </wp:positionV>
            <wp:extent cx="1066800" cy="1066800"/>
            <wp:effectExtent l="19050" t="0" r="0" b="0"/>
            <wp:wrapNone/>
            <wp:docPr id="5" name="Picture 4" descr="PTC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558165</wp:posOffset>
            </wp:positionV>
            <wp:extent cx="739775" cy="952500"/>
            <wp:effectExtent l="19050" t="0" r="3175" b="0"/>
            <wp:wrapNone/>
            <wp:docPr id="3" name="Picture 2" descr="PT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C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6F8" w:rsidRPr="00A256F8">
        <w:rPr>
          <w:rFonts w:ascii="Calibri" w:hAnsi="Calibri"/>
          <w:bCs/>
          <w:sz w:val="22"/>
          <w:szCs w:val="22"/>
        </w:rPr>
        <w:t xml:space="preserve">In cases where you are </w:t>
      </w:r>
      <w:r w:rsidR="00A256F8" w:rsidRPr="00420DE8">
        <w:rPr>
          <w:rFonts w:ascii="Calibri" w:hAnsi="Calibri"/>
          <w:b/>
          <w:bCs/>
          <w:sz w:val="22"/>
          <w:szCs w:val="22"/>
        </w:rPr>
        <w:t>not given the hypotenuse</w:t>
      </w:r>
      <w:r w:rsidR="00A256F8" w:rsidRPr="00A256F8">
        <w:rPr>
          <w:rFonts w:ascii="Calibri" w:hAnsi="Calibri"/>
          <w:bCs/>
          <w:sz w:val="22"/>
          <w:szCs w:val="22"/>
        </w:rPr>
        <w:t>, you must substitute the values of the other two legs of the triangle in for the variables “a” and “b” (it doesn’t matter which one!)</w:t>
      </w:r>
      <w:r w:rsidR="004B719E">
        <w:rPr>
          <w:rFonts w:ascii="Calibri" w:hAnsi="Calibri"/>
          <w:bCs/>
          <w:sz w:val="22"/>
          <w:szCs w:val="22"/>
        </w:rPr>
        <w:t xml:space="preserve"> into the Pythagorean Theorem</w:t>
      </w:r>
      <w:r w:rsidR="00A256F8" w:rsidRPr="00A256F8">
        <w:rPr>
          <w:rFonts w:ascii="Calibri" w:hAnsi="Calibri"/>
          <w:bCs/>
          <w:sz w:val="22"/>
          <w:szCs w:val="22"/>
        </w:rPr>
        <w:t>.</w:t>
      </w:r>
      <w:r w:rsidR="002E0DAD">
        <w:rPr>
          <w:rFonts w:ascii="Calibri" w:hAnsi="Calibri"/>
          <w:bCs/>
          <w:sz w:val="22"/>
          <w:szCs w:val="22"/>
        </w:rPr>
        <w:br/>
        <w:t xml:space="preserve">Then, </w:t>
      </w:r>
      <w:r w:rsidR="0075378D">
        <w:rPr>
          <w:rFonts w:ascii="Calibri" w:hAnsi="Calibri"/>
          <w:bCs/>
          <w:sz w:val="22"/>
          <w:szCs w:val="22"/>
        </w:rPr>
        <w:t>solve for the hypotenuse by gathering like terms and square rooting!</w:t>
      </w:r>
    </w:p>
    <w:p w:rsidR="0075378D" w:rsidRDefault="00223273" w:rsidP="00BC5AD7">
      <w:pPr>
        <w:tabs>
          <w:tab w:val="left" w:pos="5387"/>
        </w:tabs>
        <w:spacing w:after="240" w:line="360" w:lineRule="auto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116" style="position:absolute;left:0;text-align:left;margin-left:293.15pt;margin-top:45.55pt;width:5.15pt;height:5.15pt;z-index:251716608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115" style="position:absolute;left:0;text-align:left;margin-left:26.15pt;margin-top:62.4pt;width:5.15pt;height:5.15pt;z-index:25171558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Pr="00223273">
        <w:rPr>
          <w:rFonts w:ascii="Calibri" w:hAnsi="Calibri"/>
          <w:b/>
          <w:bCs/>
          <w:i/>
          <w:noProof/>
          <w:sz w:val="22"/>
          <w:szCs w:val="22"/>
          <w:lang w:eastAsia="zh-TW"/>
        </w:rPr>
        <w:pict>
          <v:shape id="_x0000_s1119" type="#_x0000_t202" style="position:absolute;left:0;text-align:left;margin-left:53.45pt;margin-top:16.4pt;width:22.35pt;height:17.25pt;z-index:251720704;mso-width-relative:margin;mso-height-relative:margin" stroked="f">
            <v:textbox>
              <w:txbxContent>
                <w:p w:rsidR="00896C56" w:rsidRPr="00896C56" w:rsidRDefault="00896C5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896C56">
                    <w:rPr>
                      <w:rFonts w:asciiTheme="minorHAnsi" w:hAnsiTheme="minorHAnsi" w:cstheme="minorHAnsi"/>
                      <w:sz w:val="18"/>
                      <w:szCs w:val="18"/>
                    </w:rPr>
                    <w:t>m</w:t>
                  </w:r>
                  <w:proofErr w:type="gramEnd"/>
                </w:p>
              </w:txbxContent>
            </v:textbox>
          </v:shape>
        </w:pict>
      </w:r>
      <w:r w:rsidRPr="00223273">
        <w:rPr>
          <w:rFonts w:ascii="Calibri" w:hAnsi="Calibri"/>
          <w:b/>
          <w:bCs/>
          <w:i/>
          <w:noProof/>
          <w:sz w:val="22"/>
          <w:szCs w:val="22"/>
          <w:lang w:val="en-CA" w:eastAsia="en-CA"/>
        </w:rPr>
        <w:pict>
          <v:shape id="_x0000_s1120" type="#_x0000_t202" style="position:absolute;left:0;text-align:left;margin-left:303.2pt;margin-top:9.55pt;width:16.35pt;height:17.25pt;z-index:251721728;mso-width-relative:margin;mso-height-relative:margin" stroked="f">
            <v:textbox>
              <w:txbxContent>
                <w:p w:rsidR="00896C56" w:rsidRPr="00896C56" w:rsidRDefault="00896C56" w:rsidP="00896C56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="003440DB">
        <w:rPr>
          <w:rFonts w:ascii="Calibri" w:hAnsi="Calibri"/>
          <w:bCs/>
          <w:sz w:val="22"/>
          <w:szCs w:val="22"/>
        </w:rPr>
        <w:t>a)</w:t>
      </w:r>
      <w:r w:rsidR="003440DB">
        <w:rPr>
          <w:rFonts w:ascii="Calibri" w:hAnsi="Calibri"/>
          <w:bCs/>
          <w:sz w:val="22"/>
          <w:szCs w:val="22"/>
        </w:rPr>
        <w:tab/>
      </w:r>
      <w:proofErr w:type="gramStart"/>
      <w:r w:rsidR="0075378D">
        <w:rPr>
          <w:rFonts w:ascii="Calibri" w:hAnsi="Calibri"/>
          <w:bCs/>
          <w:sz w:val="22"/>
          <w:szCs w:val="22"/>
        </w:rPr>
        <w:t>b</w:t>
      </w:r>
      <w:proofErr w:type="gramEnd"/>
      <w:r w:rsidR="0075378D">
        <w:rPr>
          <w:rFonts w:ascii="Calibri" w:hAnsi="Calibri"/>
          <w:bCs/>
          <w:sz w:val="22"/>
          <w:szCs w:val="22"/>
        </w:rPr>
        <w:t>)</w:t>
      </w:r>
      <w:r w:rsidR="003440DB">
        <w:rPr>
          <w:rFonts w:ascii="Calibri" w:hAnsi="Calibri"/>
          <w:bCs/>
          <w:sz w:val="22"/>
          <w:szCs w:val="22"/>
        </w:rPr>
        <w:br/>
      </w:r>
      <w:r w:rsidR="003440DB">
        <w:rPr>
          <w:rFonts w:ascii="Calibri" w:hAnsi="Calibri"/>
          <w:bCs/>
          <w:sz w:val="22"/>
          <w:szCs w:val="22"/>
        </w:rPr>
        <w:br/>
      </w:r>
      <w:r w:rsidR="003440DB">
        <w:rPr>
          <w:rFonts w:ascii="Calibri" w:hAnsi="Calibri"/>
          <w:bCs/>
          <w:sz w:val="22"/>
          <w:szCs w:val="22"/>
        </w:rPr>
        <w:br/>
      </w:r>
      <w:r w:rsidR="003440DB">
        <w:rPr>
          <w:rFonts w:ascii="Calibri" w:hAnsi="Calibri"/>
          <w:bCs/>
          <w:sz w:val="22"/>
          <w:szCs w:val="22"/>
        </w:rPr>
        <w:br/>
      </w:r>
    </w:p>
    <w:p w:rsidR="00E742D5" w:rsidRPr="00D84674" w:rsidRDefault="00F5578D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  <w:lang w:val="en-CA"/>
        </w:rPr>
        <w:t>S</w:t>
      </w:r>
      <w:proofErr w:type="spellStart"/>
      <w:r w:rsidR="005813A8">
        <w:rPr>
          <w:rFonts w:ascii="Calibri" w:hAnsi="Calibri"/>
          <w:b/>
          <w:bCs/>
          <w:szCs w:val="22"/>
        </w:rPr>
        <w:t>olving</w:t>
      </w:r>
      <w:proofErr w:type="spellEnd"/>
      <w:r w:rsidR="005813A8">
        <w:rPr>
          <w:rFonts w:ascii="Calibri" w:hAnsi="Calibri"/>
          <w:b/>
          <w:bCs/>
          <w:szCs w:val="22"/>
        </w:rPr>
        <w:t xml:space="preserve"> for One of the Other </w:t>
      </w:r>
      <w:r w:rsidR="005D4C0D">
        <w:rPr>
          <w:rFonts w:ascii="Calibri" w:hAnsi="Calibri"/>
          <w:b/>
          <w:bCs/>
          <w:szCs w:val="22"/>
        </w:rPr>
        <w:t>Legs</w:t>
      </w:r>
      <w:r w:rsidR="003C581C">
        <w:rPr>
          <w:rFonts w:ascii="Calibri" w:hAnsi="Calibri"/>
          <w:b/>
          <w:bCs/>
          <w:szCs w:val="22"/>
        </w:rPr>
        <w:t xml:space="preserve"> (“a” or “b”)</w:t>
      </w:r>
    </w:p>
    <w:p w:rsidR="005A2041" w:rsidRPr="003440DB" w:rsidRDefault="003440DB" w:rsidP="003440DB">
      <w:pPr>
        <w:spacing w:after="12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403225</wp:posOffset>
            </wp:positionV>
            <wp:extent cx="1190625" cy="1085850"/>
            <wp:effectExtent l="19050" t="0" r="9525" b="0"/>
            <wp:wrapNone/>
            <wp:docPr id="9" name="Picture 8" descr="PTAB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B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403225</wp:posOffset>
            </wp:positionV>
            <wp:extent cx="875665" cy="1209675"/>
            <wp:effectExtent l="19050" t="0" r="635" b="9525"/>
            <wp:wrapNone/>
            <wp:docPr id="8" name="Picture 7" descr="PTA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B0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78D">
        <w:rPr>
          <w:rFonts w:ascii="Calibri" w:hAnsi="Calibri"/>
          <w:bCs/>
          <w:sz w:val="22"/>
          <w:szCs w:val="22"/>
        </w:rPr>
        <w:t xml:space="preserve">In cases where you are </w:t>
      </w:r>
      <w:r w:rsidR="0075378D" w:rsidRPr="00420DE8">
        <w:rPr>
          <w:rFonts w:ascii="Calibri" w:hAnsi="Calibri"/>
          <w:b/>
          <w:bCs/>
          <w:sz w:val="22"/>
          <w:szCs w:val="22"/>
        </w:rPr>
        <w:t>given the hypotenuse</w:t>
      </w:r>
      <w:r w:rsidR="0075378D">
        <w:rPr>
          <w:rFonts w:ascii="Calibri" w:hAnsi="Calibri"/>
          <w:bCs/>
          <w:sz w:val="22"/>
          <w:szCs w:val="22"/>
        </w:rPr>
        <w:t xml:space="preserve">, </w:t>
      </w:r>
      <w:r w:rsidR="005A2041">
        <w:rPr>
          <w:rFonts w:ascii="Calibri" w:hAnsi="Calibri"/>
          <w:bCs/>
          <w:sz w:val="22"/>
          <w:szCs w:val="22"/>
        </w:rPr>
        <w:t>you substitute the value of the hypotenuse in for the “c” variable, and the other value in for either “a” or “b” (it doesn’t matter which one!)</w:t>
      </w:r>
      <w:r w:rsidR="004B719E">
        <w:rPr>
          <w:rFonts w:ascii="Calibri" w:hAnsi="Calibri"/>
          <w:bCs/>
          <w:sz w:val="22"/>
          <w:szCs w:val="22"/>
        </w:rPr>
        <w:t xml:space="preserve"> into the Pythagorean Theorem</w:t>
      </w:r>
      <w:r w:rsidR="002E0DAD">
        <w:rPr>
          <w:rFonts w:ascii="Calibri" w:hAnsi="Calibri"/>
          <w:bCs/>
          <w:sz w:val="22"/>
          <w:szCs w:val="22"/>
        </w:rPr>
        <w:t>.</w:t>
      </w:r>
      <w:r w:rsidR="002E0DAD">
        <w:rPr>
          <w:rFonts w:ascii="Calibri" w:hAnsi="Calibri"/>
          <w:bCs/>
          <w:sz w:val="22"/>
          <w:szCs w:val="22"/>
        </w:rPr>
        <w:br/>
        <w:t xml:space="preserve">Then, </w:t>
      </w:r>
      <w:r w:rsidR="005A2041">
        <w:rPr>
          <w:rFonts w:ascii="Calibri" w:hAnsi="Calibri"/>
          <w:bCs/>
          <w:sz w:val="22"/>
          <w:szCs w:val="22"/>
        </w:rPr>
        <w:t>solve for the missing varia</w:t>
      </w:r>
      <w:r w:rsidR="0075378D">
        <w:rPr>
          <w:rFonts w:ascii="Calibri" w:hAnsi="Calibri"/>
          <w:bCs/>
          <w:sz w:val="22"/>
          <w:szCs w:val="22"/>
        </w:rPr>
        <w:t>ble by rearranging the equation, gathering like terms, and square rooting!</w:t>
      </w:r>
    </w:p>
    <w:p w:rsidR="0075378D" w:rsidRDefault="00223273" w:rsidP="003440DB">
      <w:pPr>
        <w:tabs>
          <w:tab w:val="left" w:pos="5387"/>
        </w:tabs>
        <w:spacing w:after="120" w:line="360" w:lineRule="auto"/>
        <w:ind w:left="142" w:right="168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118" style="position:absolute;left:0;text-align:left;margin-left:25.8pt;margin-top:42.7pt;width:5.15pt;height:5.15pt;z-index:25171865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Pr="00223273">
        <w:rPr>
          <w:rFonts w:ascii="Calibri" w:hAnsi="Calibri"/>
          <w:b/>
          <w:bCs/>
          <w:i/>
          <w:noProof/>
          <w:sz w:val="22"/>
          <w:szCs w:val="22"/>
          <w:lang w:val="en-CA" w:eastAsia="en-CA"/>
        </w:rPr>
        <w:pict>
          <v:shape id="_x0000_s1122" type="#_x0000_t202" style="position:absolute;left:0;text-align:left;margin-left:287.6pt;margin-top:64.75pt;width:22.35pt;height:17.25pt;z-index:251723776;mso-width-relative:margin;mso-height-relative:margin" stroked="f">
            <v:textbox>
              <w:txbxContent>
                <w:p w:rsidR="00896C56" w:rsidRPr="00896C56" w:rsidRDefault="00896C56" w:rsidP="00896C56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k</w:t>
                  </w:r>
                  <w:proofErr w:type="gramEnd"/>
                </w:p>
              </w:txbxContent>
            </v:textbox>
          </v:shape>
        </w:pict>
      </w:r>
      <w:r w:rsidRPr="00223273">
        <w:rPr>
          <w:rFonts w:ascii="Calibri" w:hAnsi="Calibri"/>
          <w:b/>
          <w:bCs/>
          <w:i/>
          <w:noProof/>
          <w:sz w:val="22"/>
          <w:szCs w:val="22"/>
          <w:lang w:val="en-CA" w:eastAsia="en-CA"/>
        </w:rPr>
        <w:pict>
          <v:shape id="_x0000_s1121" type="#_x0000_t202" style="position:absolute;left:0;text-align:left;margin-left:.95pt;margin-top:19.1pt;width:22.35pt;height:17.25pt;z-index:251722752;mso-width-relative:margin;mso-height-relative:margin" stroked="f">
            <v:textbox>
              <w:txbxContent>
                <w:p w:rsidR="00896C56" w:rsidRPr="00896C56" w:rsidRDefault="00896C56" w:rsidP="00896C56">
                  <w:pP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  <w:lang w:val="en-CA"/>
                    </w:rPr>
                    <w:t>g</w:t>
                  </w:r>
                  <w:proofErr w:type="gramEnd"/>
                </w:p>
              </w:txbxContent>
            </v:textbox>
          </v:shape>
        </w:pict>
      </w:r>
      <w:r>
        <w:rPr>
          <w:rFonts w:ascii="Calibri" w:hAnsi="Calibri"/>
          <w:bCs/>
          <w:noProof/>
          <w:sz w:val="22"/>
          <w:szCs w:val="22"/>
          <w:lang w:val="en-CA" w:eastAsia="en-CA"/>
        </w:rPr>
        <w:pict>
          <v:rect id="_x0000_s1117" style="position:absolute;left:0;text-align:left;margin-left:289.15pt;margin-top:57.35pt;width:5.15pt;height:5.15pt;z-index:25171763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/>
        </w:pict>
      </w:r>
      <w:r w:rsidR="003440DB">
        <w:rPr>
          <w:rFonts w:ascii="Calibri" w:hAnsi="Calibri"/>
          <w:bCs/>
          <w:sz w:val="22"/>
          <w:szCs w:val="22"/>
        </w:rPr>
        <w:t>a)</w:t>
      </w:r>
      <w:r w:rsidR="003440DB">
        <w:rPr>
          <w:rFonts w:ascii="Calibri" w:hAnsi="Calibri"/>
          <w:bCs/>
          <w:sz w:val="22"/>
          <w:szCs w:val="22"/>
        </w:rPr>
        <w:tab/>
      </w:r>
      <w:proofErr w:type="gramStart"/>
      <w:r w:rsidR="0075378D">
        <w:rPr>
          <w:rFonts w:ascii="Calibri" w:hAnsi="Calibri"/>
          <w:bCs/>
          <w:sz w:val="22"/>
          <w:szCs w:val="22"/>
        </w:rPr>
        <w:t>b</w:t>
      </w:r>
      <w:proofErr w:type="gramEnd"/>
      <w:r w:rsidR="0075378D">
        <w:rPr>
          <w:rFonts w:ascii="Calibri" w:hAnsi="Calibri"/>
          <w:bCs/>
          <w:sz w:val="22"/>
          <w:szCs w:val="22"/>
        </w:rPr>
        <w:t>)</w:t>
      </w:r>
      <w:r w:rsidR="00397501">
        <w:rPr>
          <w:rFonts w:ascii="Calibri" w:hAnsi="Calibri"/>
          <w:bCs/>
          <w:sz w:val="22"/>
          <w:szCs w:val="22"/>
        </w:rPr>
        <w:br/>
      </w:r>
      <w:r w:rsidR="00397501">
        <w:rPr>
          <w:rFonts w:ascii="Calibri" w:hAnsi="Calibri"/>
          <w:bCs/>
          <w:sz w:val="22"/>
          <w:szCs w:val="22"/>
        </w:rPr>
        <w:br/>
      </w:r>
      <w:r w:rsidR="00397501">
        <w:rPr>
          <w:rFonts w:ascii="Calibri" w:hAnsi="Calibri"/>
          <w:bCs/>
          <w:sz w:val="22"/>
          <w:szCs w:val="22"/>
        </w:rPr>
        <w:br/>
      </w:r>
      <w:r w:rsidR="00E4624C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  <w:r w:rsidR="00650E08">
        <w:rPr>
          <w:rFonts w:ascii="Calibri" w:hAnsi="Calibri"/>
          <w:bCs/>
          <w:sz w:val="22"/>
          <w:szCs w:val="22"/>
        </w:rPr>
        <w:br/>
      </w:r>
    </w:p>
    <w:p w:rsidR="00BF2FDB" w:rsidRPr="00DD0B80" w:rsidRDefault="00BF2FDB" w:rsidP="0064101B">
      <w:pPr>
        <w:spacing w:after="120" w:line="360" w:lineRule="auto"/>
        <w:ind w:left="142" w:right="168"/>
        <w:contextualSpacing/>
        <w:rPr>
          <w:rFonts w:ascii="Calibri" w:hAnsi="Calibri"/>
          <w:b/>
          <w:bCs/>
          <w:i/>
          <w:sz w:val="22"/>
          <w:szCs w:val="22"/>
        </w:rPr>
      </w:pP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altName w:val="Times New Roman"/>
    <w:charset w:val="4F"/>
    <w:family w:val="auto"/>
    <w:pitch w:val="variable"/>
    <w:sig w:usb0="00000001" w:usb1="00000000" w:usb2="01002406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E6581"/>
    <w:multiLevelType w:val="hybridMultilevel"/>
    <w:tmpl w:val="EDEABE98"/>
    <w:lvl w:ilvl="0" w:tplc="715A1BE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5402CE"/>
    <w:multiLevelType w:val="hybridMultilevel"/>
    <w:tmpl w:val="1EE4526C"/>
    <w:lvl w:ilvl="0" w:tplc="CD920B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7"/>
  </w:num>
  <w:num w:numId="6">
    <w:abstractNumId w:val="20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24"/>
  </w:num>
  <w:num w:numId="12">
    <w:abstractNumId w:val="19"/>
  </w:num>
  <w:num w:numId="13">
    <w:abstractNumId w:val="18"/>
  </w:num>
  <w:num w:numId="14">
    <w:abstractNumId w:val="4"/>
  </w:num>
  <w:num w:numId="15">
    <w:abstractNumId w:val="2"/>
  </w:num>
  <w:num w:numId="16">
    <w:abstractNumId w:val="26"/>
  </w:num>
  <w:num w:numId="17">
    <w:abstractNumId w:val="23"/>
  </w:num>
  <w:num w:numId="18">
    <w:abstractNumId w:val="21"/>
  </w:num>
  <w:num w:numId="19">
    <w:abstractNumId w:val="16"/>
  </w:num>
  <w:num w:numId="20">
    <w:abstractNumId w:val="15"/>
  </w:num>
  <w:num w:numId="21">
    <w:abstractNumId w:val="27"/>
  </w:num>
  <w:num w:numId="22">
    <w:abstractNumId w:val="14"/>
  </w:num>
  <w:num w:numId="23">
    <w:abstractNumId w:val="10"/>
  </w:num>
  <w:num w:numId="24">
    <w:abstractNumId w:val="1"/>
  </w:num>
  <w:num w:numId="25">
    <w:abstractNumId w:val="8"/>
  </w:num>
  <w:num w:numId="26">
    <w:abstractNumId w:val="13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256C3"/>
    <w:rsid w:val="000317C8"/>
    <w:rsid w:val="00060102"/>
    <w:rsid w:val="000642E5"/>
    <w:rsid w:val="00066A88"/>
    <w:rsid w:val="0007029B"/>
    <w:rsid w:val="000705D2"/>
    <w:rsid w:val="0008137A"/>
    <w:rsid w:val="0009145C"/>
    <w:rsid w:val="000B3886"/>
    <w:rsid w:val="000B5B0B"/>
    <w:rsid w:val="000C4373"/>
    <w:rsid w:val="000C5AE5"/>
    <w:rsid w:val="000F014C"/>
    <w:rsid w:val="000F1D54"/>
    <w:rsid w:val="000F41F8"/>
    <w:rsid w:val="0010290C"/>
    <w:rsid w:val="001207DB"/>
    <w:rsid w:val="00121253"/>
    <w:rsid w:val="00123432"/>
    <w:rsid w:val="00166043"/>
    <w:rsid w:val="00171B3E"/>
    <w:rsid w:val="00181967"/>
    <w:rsid w:val="001904BF"/>
    <w:rsid w:val="0019054C"/>
    <w:rsid w:val="00192099"/>
    <w:rsid w:val="00193F51"/>
    <w:rsid w:val="001B0F5C"/>
    <w:rsid w:val="001C4B5F"/>
    <w:rsid w:val="001E10ED"/>
    <w:rsid w:val="001F1AD6"/>
    <w:rsid w:val="00201016"/>
    <w:rsid w:val="002038F5"/>
    <w:rsid w:val="00207F36"/>
    <w:rsid w:val="00222354"/>
    <w:rsid w:val="00223273"/>
    <w:rsid w:val="002269CE"/>
    <w:rsid w:val="00241C26"/>
    <w:rsid w:val="0024346F"/>
    <w:rsid w:val="00247CED"/>
    <w:rsid w:val="00252277"/>
    <w:rsid w:val="00253677"/>
    <w:rsid w:val="00260D62"/>
    <w:rsid w:val="00262DAC"/>
    <w:rsid w:val="00263B21"/>
    <w:rsid w:val="00265ECE"/>
    <w:rsid w:val="002858E8"/>
    <w:rsid w:val="0029195E"/>
    <w:rsid w:val="0029204B"/>
    <w:rsid w:val="002C0952"/>
    <w:rsid w:val="002D0191"/>
    <w:rsid w:val="002E0DAD"/>
    <w:rsid w:val="002E625B"/>
    <w:rsid w:val="003042CD"/>
    <w:rsid w:val="00314C74"/>
    <w:rsid w:val="00320B2F"/>
    <w:rsid w:val="003440DB"/>
    <w:rsid w:val="00373EE2"/>
    <w:rsid w:val="00375966"/>
    <w:rsid w:val="00381863"/>
    <w:rsid w:val="00397501"/>
    <w:rsid w:val="003A3F9F"/>
    <w:rsid w:val="003C1D22"/>
    <w:rsid w:val="003C581C"/>
    <w:rsid w:val="003D2E37"/>
    <w:rsid w:val="003D3ECA"/>
    <w:rsid w:val="003D4AFF"/>
    <w:rsid w:val="003D6A54"/>
    <w:rsid w:val="003E0674"/>
    <w:rsid w:val="003F4969"/>
    <w:rsid w:val="00401FCC"/>
    <w:rsid w:val="00420DE8"/>
    <w:rsid w:val="00427349"/>
    <w:rsid w:val="004338F9"/>
    <w:rsid w:val="004550ED"/>
    <w:rsid w:val="00456F0B"/>
    <w:rsid w:val="004623F6"/>
    <w:rsid w:val="00471973"/>
    <w:rsid w:val="00484F26"/>
    <w:rsid w:val="00496DA2"/>
    <w:rsid w:val="004A152E"/>
    <w:rsid w:val="004B243F"/>
    <w:rsid w:val="004B4AF1"/>
    <w:rsid w:val="004B60CA"/>
    <w:rsid w:val="004B719E"/>
    <w:rsid w:val="004C2355"/>
    <w:rsid w:val="004C6675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13A8"/>
    <w:rsid w:val="00581E22"/>
    <w:rsid w:val="00587784"/>
    <w:rsid w:val="00593C3A"/>
    <w:rsid w:val="005A2041"/>
    <w:rsid w:val="005A5D49"/>
    <w:rsid w:val="005B1F1B"/>
    <w:rsid w:val="005C3B33"/>
    <w:rsid w:val="005D0CC9"/>
    <w:rsid w:val="005D4C0D"/>
    <w:rsid w:val="005D5D14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4101B"/>
    <w:rsid w:val="00646697"/>
    <w:rsid w:val="00646FE5"/>
    <w:rsid w:val="00650E08"/>
    <w:rsid w:val="0065428D"/>
    <w:rsid w:val="00655EC2"/>
    <w:rsid w:val="00657074"/>
    <w:rsid w:val="0067189F"/>
    <w:rsid w:val="00682E6E"/>
    <w:rsid w:val="00693897"/>
    <w:rsid w:val="00693C85"/>
    <w:rsid w:val="006940F5"/>
    <w:rsid w:val="006A36C0"/>
    <w:rsid w:val="006C7387"/>
    <w:rsid w:val="006D4398"/>
    <w:rsid w:val="006E09A5"/>
    <w:rsid w:val="006F7BB0"/>
    <w:rsid w:val="0070744B"/>
    <w:rsid w:val="00711DD8"/>
    <w:rsid w:val="00712220"/>
    <w:rsid w:val="007141B6"/>
    <w:rsid w:val="007255DC"/>
    <w:rsid w:val="007307F1"/>
    <w:rsid w:val="00732BDF"/>
    <w:rsid w:val="0075378D"/>
    <w:rsid w:val="007710AC"/>
    <w:rsid w:val="00773D3B"/>
    <w:rsid w:val="00775F54"/>
    <w:rsid w:val="00776771"/>
    <w:rsid w:val="00792456"/>
    <w:rsid w:val="00794812"/>
    <w:rsid w:val="007A0F21"/>
    <w:rsid w:val="007A2519"/>
    <w:rsid w:val="007B7CCF"/>
    <w:rsid w:val="007D16FF"/>
    <w:rsid w:val="007D2BA9"/>
    <w:rsid w:val="007D5E6C"/>
    <w:rsid w:val="007D691B"/>
    <w:rsid w:val="007E14E3"/>
    <w:rsid w:val="007E5639"/>
    <w:rsid w:val="0080653A"/>
    <w:rsid w:val="00806F3F"/>
    <w:rsid w:val="0081639B"/>
    <w:rsid w:val="00826D2E"/>
    <w:rsid w:val="008303A2"/>
    <w:rsid w:val="00832FED"/>
    <w:rsid w:val="00861A67"/>
    <w:rsid w:val="008664E3"/>
    <w:rsid w:val="00870E42"/>
    <w:rsid w:val="008725FF"/>
    <w:rsid w:val="00896C56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9010AD"/>
    <w:rsid w:val="00901318"/>
    <w:rsid w:val="009055DC"/>
    <w:rsid w:val="00942939"/>
    <w:rsid w:val="0094552A"/>
    <w:rsid w:val="009474EC"/>
    <w:rsid w:val="00947815"/>
    <w:rsid w:val="00990FC2"/>
    <w:rsid w:val="00994267"/>
    <w:rsid w:val="0099555A"/>
    <w:rsid w:val="0099556C"/>
    <w:rsid w:val="009A0CDC"/>
    <w:rsid w:val="009A7860"/>
    <w:rsid w:val="009B3833"/>
    <w:rsid w:val="009B7F33"/>
    <w:rsid w:val="009C4D4F"/>
    <w:rsid w:val="009E5172"/>
    <w:rsid w:val="009E5CA3"/>
    <w:rsid w:val="009E66B1"/>
    <w:rsid w:val="009F0D05"/>
    <w:rsid w:val="009F19D0"/>
    <w:rsid w:val="009F4BC3"/>
    <w:rsid w:val="009F579C"/>
    <w:rsid w:val="009F5D31"/>
    <w:rsid w:val="00A1388E"/>
    <w:rsid w:val="00A20132"/>
    <w:rsid w:val="00A209E5"/>
    <w:rsid w:val="00A20DE5"/>
    <w:rsid w:val="00A250B2"/>
    <w:rsid w:val="00A256F8"/>
    <w:rsid w:val="00A301BA"/>
    <w:rsid w:val="00A32D46"/>
    <w:rsid w:val="00A4198B"/>
    <w:rsid w:val="00A42A9F"/>
    <w:rsid w:val="00A50ADF"/>
    <w:rsid w:val="00A517A1"/>
    <w:rsid w:val="00A53D9D"/>
    <w:rsid w:val="00A7477B"/>
    <w:rsid w:val="00A81A43"/>
    <w:rsid w:val="00A86567"/>
    <w:rsid w:val="00A92947"/>
    <w:rsid w:val="00A94C68"/>
    <w:rsid w:val="00A96CD6"/>
    <w:rsid w:val="00AB55F2"/>
    <w:rsid w:val="00AB6592"/>
    <w:rsid w:val="00AC71C6"/>
    <w:rsid w:val="00AD2DD3"/>
    <w:rsid w:val="00AE54D7"/>
    <w:rsid w:val="00AE6A42"/>
    <w:rsid w:val="00AF25AB"/>
    <w:rsid w:val="00B11FF8"/>
    <w:rsid w:val="00B25046"/>
    <w:rsid w:val="00B43E42"/>
    <w:rsid w:val="00B458F8"/>
    <w:rsid w:val="00B500CF"/>
    <w:rsid w:val="00B6681B"/>
    <w:rsid w:val="00B711C2"/>
    <w:rsid w:val="00B8222B"/>
    <w:rsid w:val="00B85DB4"/>
    <w:rsid w:val="00BA361F"/>
    <w:rsid w:val="00BA57CA"/>
    <w:rsid w:val="00BB52AF"/>
    <w:rsid w:val="00BC0634"/>
    <w:rsid w:val="00BC5AD7"/>
    <w:rsid w:val="00BF2FDB"/>
    <w:rsid w:val="00BF5132"/>
    <w:rsid w:val="00C179D3"/>
    <w:rsid w:val="00C240C8"/>
    <w:rsid w:val="00C30AD3"/>
    <w:rsid w:val="00C33D56"/>
    <w:rsid w:val="00C418F4"/>
    <w:rsid w:val="00C606B0"/>
    <w:rsid w:val="00C65413"/>
    <w:rsid w:val="00C74AEC"/>
    <w:rsid w:val="00C97476"/>
    <w:rsid w:val="00CA13A1"/>
    <w:rsid w:val="00CC0E47"/>
    <w:rsid w:val="00CC7E68"/>
    <w:rsid w:val="00CD2D43"/>
    <w:rsid w:val="00CD31C0"/>
    <w:rsid w:val="00CD3739"/>
    <w:rsid w:val="00CD62A1"/>
    <w:rsid w:val="00CE755B"/>
    <w:rsid w:val="00CE7DFE"/>
    <w:rsid w:val="00CF13F0"/>
    <w:rsid w:val="00CF2198"/>
    <w:rsid w:val="00D03334"/>
    <w:rsid w:val="00D043ED"/>
    <w:rsid w:val="00D24EF3"/>
    <w:rsid w:val="00D56167"/>
    <w:rsid w:val="00D628BB"/>
    <w:rsid w:val="00D727D9"/>
    <w:rsid w:val="00D82AC7"/>
    <w:rsid w:val="00D84674"/>
    <w:rsid w:val="00D91583"/>
    <w:rsid w:val="00D96024"/>
    <w:rsid w:val="00DA323D"/>
    <w:rsid w:val="00DA53B9"/>
    <w:rsid w:val="00DB188F"/>
    <w:rsid w:val="00DB20B9"/>
    <w:rsid w:val="00DB465D"/>
    <w:rsid w:val="00DD0B80"/>
    <w:rsid w:val="00DE2790"/>
    <w:rsid w:val="00DF5603"/>
    <w:rsid w:val="00E13BF0"/>
    <w:rsid w:val="00E176A0"/>
    <w:rsid w:val="00E30AF2"/>
    <w:rsid w:val="00E3381F"/>
    <w:rsid w:val="00E33ACC"/>
    <w:rsid w:val="00E35F61"/>
    <w:rsid w:val="00E36191"/>
    <w:rsid w:val="00E40566"/>
    <w:rsid w:val="00E4624C"/>
    <w:rsid w:val="00E54D09"/>
    <w:rsid w:val="00E654FA"/>
    <w:rsid w:val="00E707D2"/>
    <w:rsid w:val="00E742D5"/>
    <w:rsid w:val="00E75DED"/>
    <w:rsid w:val="00E85B33"/>
    <w:rsid w:val="00EB1299"/>
    <w:rsid w:val="00ED1E01"/>
    <w:rsid w:val="00EF49EC"/>
    <w:rsid w:val="00F063DA"/>
    <w:rsid w:val="00F16D34"/>
    <w:rsid w:val="00F1759D"/>
    <w:rsid w:val="00F24654"/>
    <w:rsid w:val="00F266F6"/>
    <w:rsid w:val="00F31AEA"/>
    <w:rsid w:val="00F326E8"/>
    <w:rsid w:val="00F3526F"/>
    <w:rsid w:val="00F37B07"/>
    <w:rsid w:val="00F41085"/>
    <w:rsid w:val="00F4645C"/>
    <w:rsid w:val="00F5299A"/>
    <w:rsid w:val="00F5578D"/>
    <w:rsid w:val="00F612CA"/>
    <w:rsid w:val="00F63949"/>
    <w:rsid w:val="00F6471A"/>
    <w:rsid w:val="00F71DC1"/>
    <w:rsid w:val="00F94AB6"/>
    <w:rsid w:val="00FA18F1"/>
    <w:rsid w:val="00FB329A"/>
    <w:rsid w:val="00FC1EC7"/>
    <w:rsid w:val="00FD28D1"/>
    <w:rsid w:val="00FD6AFE"/>
    <w:rsid w:val="00FE36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4" fillcolor="white">
      <v:fill color="white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EE1D-0BD5-4E0C-8A26-409FB9C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57</cp:revision>
  <cp:lastPrinted>2011-04-07T13:08:00Z</cp:lastPrinted>
  <dcterms:created xsi:type="dcterms:W3CDTF">2011-04-02T11:50:00Z</dcterms:created>
  <dcterms:modified xsi:type="dcterms:W3CDTF">2011-04-07T13:41:00Z</dcterms:modified>
</cp:coreProperties>
</file>